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中煤实业有限责任公司所属企业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面向社会公开招聘公告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中煤实业有限责任公司（以下简称实业公司）是中国中煤能源集团有限公司下属重点三级企业，中国煤炭资产管理集团有限公司子公司。主要经营物业管理与后勤保障服务、房产租赁、宾馆经营、出租车运营等方面业务。在中煤集团公司“建设具有全球竞争力的世界一流清洁能源供应商和能源综合服务商”的“两商”战略指引下，实业公司秉承“服务为本、创新发展”理念，着力打造成为集“服务价值、经济价值与企业‘和文化’价值”创造为一体的资产运营综合服务型企业。根据发展需要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面向集团公司内部企业及社会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为所属企业北京中煤宾馆有限责任公司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公开招聘</w:t>
      </w: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  <w:lang w:val="en-US" w:eastAsia="zh-CN"/>
        </w:rPr>
        <w:t>1名</w:t>
      </w:r>
      <w:r>
        <w:rPr>
          <w:rFonts w:hint="eastAsia" w:ascii="Times New Roman" w:hAnsi="Times New Roman" w:eastAsia="方正仿宋简体" w:cs="Times New Roman"/>
          <w:b/>
          <w:bCs/>
          <w:sz w:val="30"/>
          <w:szCs w:val="30"/>
          <w:lang w:val="en-US" w:eastAsia="zh-CN"/>
        </w:rPr>
        <w:t>编制内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工作人员，有关事项公告如下：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一、招聘公司简介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北京中煤宾馆有限责任公司（以下简称中煤宾馆）是中煤实业有限责任公司子公司，是一家隶属于中国中煤能源集团有限公司的商务型宾馆，1996年开业至今，地处北京市东城区东直门外大街察慈小区10号楼，环境舒适，临近二环路毗邻地铁东直门站，至2号线/13号线/机场快轨地铁站距离450米，步行约8分钟，距北京工人体育场2公里，距中国国际展览中心3.6公里，距簋街美食街1.8公里，距国际首都机场25公里，乘坐机场快轨约40分钟，地理位置十分优越，是旅游、出差办公的最优选择。宾馆拥有豪华大床房、豪华标间、普通大床房、普通标间、商务套房等客房100余间，同时拥有能容纳25人的会议厅，餐厅可为客人提供自助早餐服务。中煤宾馆于2018年装修后，从设计理念到配套服务、设施设备全方位为商务客人考虑，注重效率、品质，打造中煤宾馆独树一帜的商务风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副总经理 ，  1人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sz w:val="30"/>
          <w:szCs w:val="30"/>
        </w:rPr>
        <w:t>岗位主要职责及任职要求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（一）岗位主要职责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协助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总经理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负责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的重大问题和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重点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工作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有效地做好日常工作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2、负责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的经营管理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工作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制定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并实施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的各项经营目标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和工作任务，落实上级单位的各项决议；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3、负责市场开发及客户维护，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保持和发展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与各界良好的公共关系，树立和提高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的形象，开拓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的经营业务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4、负责完善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各项规章制度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建立规范、高效的管理流程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5、负责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主持召开工作例会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检查、督导各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项工作完成情况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，协调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各部门之间的关系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598" w:leftChars="272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审核和上报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年度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财务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预算，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并形成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部门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工作任务；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7、负责宾馆人员的考核、培训工作；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8、负责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劳动保护和环境保护工作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负责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宾馆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的安全保卫工作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9、完成总经理交办的其他工作。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（二）任职要求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1.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2.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具有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十年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以上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酒店管理相关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工作经验，45周岁以下；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.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具备较深的专业背景，有较强的组织协调能力、语言文字表达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写作能力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能够熟练使用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计算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机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4.遵规守法，品行端正，勤奋敬业，诚信廉洁，作风严谨，有良好的职业素养；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5.具有良好的沟通协调和团队协作能力，责任心强；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6.身体健康，无影响履行岗位职责的疾病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7.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特别优秀的，可适度放宽。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本次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招聘工作原则上按照网上报名、资格审查、考试评价、组织考察、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组织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研究、报备批准、聘用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上岗等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主要环节。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sz w:val="30"/>
          <w:szCs w:val="30"/>
        </w:rPr>
        <w:t>、报名时间、方式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sz w:val="30"/>
          <w:szCs w:val="30"/>
        </w:rPr>
        <w:t>要求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及声明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（一）报名时间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即日起至2020年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将电子版报名表（附件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）及相关证明材料形成压缩包文件发送至: sygszpyx@163.com。相关证明材料包括身份证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（正反面）、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全日制教育和在职教育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学历、学位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证书、职称证书、获奖证书等材料的扫描件（或翻拍照片）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（三）有关要求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报名邮件主题格式为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应聘岗位+姓名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”，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本次招聘仅接受发送至指定邮箱内的报名信息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不接受电话、公司现场等其他方式报名。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进入面试环节的应聘者，在参加面试时携带以下材料：身份证、毕业证书等材料的原件及复印件。有关复印材料不再退回。应聘人员应对提交的信息或材料真实性负责。凡弄虚作假的，一经查实，即取消面试及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）有关声明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1.公司不负责解决被聘用人员配偶、子女的工作安排。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2.被聘用人员工资、福利等待遇按照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实业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公司有关规定执行。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联 系 人：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马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附件1：中煤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实业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有限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责任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公司公开招聘人员登记表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098" w:leftChars="272" w:hanging="4500" w:hangingChars="15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                      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    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2200"/>
    <w:rsid w:val="000147A4"/>
    <w:rsid w:val="00034085"/>
    <w:rsid w:val="0004070B"/>
    <w:rsid w:val="0005074C"/>
    <w:rsid w:val="00073D01"/>
    <w:rsid w:val="0008778E"/>
    <w:rsid w:val="00094B2F"/>
    <w:rsid w:val="000A110B"/>
    <w:rsid w:val="000A3E28"/>
    <w:rsid w:val="000C3E30"/>
    <w:rsid w:val="00114C04"/>
    <w:rsid w:val="0013454D"/>
    <w:rsid w:val="001359C4"/>
    <w:rsid w:val="00136812"/>
    <w:rsid w:val="001856BB"/>
    <w:rsid w:val="00193F64"/>
    <w:rsid w:val="001B1A59"/>
    <w:rsid w:val="001C556F"/>
    <w:rsid w:val="001C7297"/>
    <w:rsid w:val="001F06E9"/>
    <w:rsid w:val="0026749F"/>
    <w:rsid w:val="002B0C3B"/>
    <w:rsid w:val="003102B8"/>
    <w:rsid w:val="00317097"/>
    <w:rsid w:val="00323B43"/>
    <w:rsid w:val="0033352B"/>
    <w:rsid w:val="00372C7C"/>
    <w:rsid w:val="00384C1D"/>
    <w:rsid w:val="003B50ED"/>
    <w:rsid w:val="003D37D8"/>
    <w:rsid w:val="003F7010"/>
    <w:rsid w:val="00422290"/>
    <w:rsid w:val="00425B6C"/>
    <w:rsid w:val="00426133"/>
    <w:rsid w:val="0043470A"/>
    <w:rsid w:val="004358AB"/>
    <w:rsid w:val="0046237B"/>
    <w:rsid w:val="0047264C"/>
    <w:rsid w:val="004A50BE"/>
    <w:rsid w:val="004C0FAF"/>
    <w:rsid w:val="004C2ED2"/>
    <w:rsid w:val="004D77B4"/>
    <w:rsid w:val="00531F22"/>
    <w:rsid w:val="00576A5B"/>
    <w:rsid w:val="00591FB3"/>
    <w:rsid w:val="00596F55"/>
    <w:rsid w:val="005A5971"/>
    <w:rsid w:val="005E346F"/>
    <w:rsid w:val="005F6674"/>
    <w:rsid w:val="006529F7"/>
    <w:rsid w:val="00665FC9"/>
    <w:rsid w:val="006971DF"/>
    <w:rsid w:val="006B635F"/>
    <w:rsid w:val="006E64AC"/>
    <w:rsid w:val="00702B1C"/>
    <w:rsid w:val="00711B98"/>
    <w:rsid w:val="00712752"/>
    <w:rsid w:val="007229C9"/>
    <w:rsid w:val="007D6658"/>
    <w:rsid w:val="00833C63"/>
    <w:rsid w:val="00837F60"/>
    <w:rsid w:val="008B7726"/>
    <w:rsid w:val="008C067F"/>
    <w:rsid w:val="008C2B05"/>
    <w:rsid w:val="008C7E36"/>
    <w:rsid w:val="00902250"/>
    <w:rsid w:val="00915013"/>
    <w:rsid w:val="00922D38"/>
    <w:rsid w:val="009241A4"/>
    <w:rsid w:val="009254CC"/>
    <w:rsid w:val="00941E40"/>
    <w:rsid w:val="00955BD4"/>
    <w:rsid w:val="00973131"/>
    <w:rsid w:val="00991B04"/>
    <w:rsid w:val="00993D03"/>
    <w:rsid w:val="009A36B5"/>
    <w:rsid w:val="009B34B3"/>
    <w:rsid w:val="009D4C7E"/>
    <w:rsid w:val="009E0F7C"/>
    <w:rsid w:val="00A1011F"/>
    <w:rsid w:val="00A1101B"/>
    <w:rsid w:val="00A40087"/>
    <w:rsid w:val="00A45B90"/>
    <w:rsid w:val="00A56159"/>
    <w:rsid w:val="00A629B8"/>
    <w:rsid w:val="00AE0861"/>
    <w:rsid w:val="00B34715"/>
    <w:rsid w:val="00B56620"/>
    <w:rsid w:val="00B95043"/>
    <w:rsid w:val="00C02D7B"/>
    <w:rsid w:val="00C237D8"/>
    <w:rsid w:val="00C371C8"/>
    <w:rsid w:val="00C539AD"/>
    <w:rsid w:val="00C56003"/>
    <w:rsid w:val="00C8496F"/>
    <w:rsid w:val="00CA663F"/>
    <w:rsid w:val="00CB002C"/>
    <w:rsid w:val="00CB741D"/>
    <w:rsid w:val="00CD0176"/>
    <w:rsid w:val="00D31D50"/>
    <w:rsid w:val="00D75573"/>
    <w:rsid w:val="00D87C42"/>
    <w:rsid w:val="00DB26D0"/>
    <w:rsid w:val="00DB5389"/>
    <w:rsid w:val="00E1434D"/>
    <w:rsid w:val="00E230C8"/>
    <w:rsid w:val="00E5472A"/>
    <w:rsid w:val="00E565B0"/>
    <w:rsid w:val="00E62E9B"/>
    <w:rsid w:val="00EB2464"/>
    <w:rsid w:val="00F93403"/>
    <w:rsid w:val="00FC24DD"/>
    <w:rsid w:val="00FD102C"/>
    <w:rsid w:val="00FF13B2"/>
    <w:rsid w:val="01E66BDF"/>
    <w:rsid w:val="035F4025"/>
    <w:rsid w:val="0392396F"/>
    <w:rsid w:val="051C37F0"/>
    <w:rsid w:val="0A2C6175"/>
    <w:rsid w:val="0ADA2EBA"/>
    <w:rsid w:val="0CEF4D30"/>
    <w:rsid w:val="0DEA7264"/>
    <w:rsid w:val="0E1B5CD9"/>
    <w:rsid w:val="126F00F1"/>
    <w:rsid w:val="15CF382E"/>
    <w:rsid w:val="17115461"/>
    <w:rsid w:val="18DD4023"/>
    <w:rsid w:val="1BFA20FA"/>
    <w:rsid w:val="1CA56A84"/>
    <w:rsid w:val="1EF84E1D"/>
    <w:rsid w:val="220D30E4"/>
    <w:rsid w:val="25F517A4"/>
    <w:rsid w:val="2A7D0DFA"/>
    <w:rsid w:val="2B5D7D5B"/>
    <w:rsid w:val="2E477757"/>
    <w:rsid w:val="2E691B65"/>
    <w:rsid w:val="2EA73C39"/>
    <w:rsid w:val="2EC11B1C"/>
    <w:rsid w:val="2FA32ADF"/>
    <w:rsid w:val="30640111"/>
    <w:rsid w:val="30E105BB"/>
    <w:rsid w:val="33E67593"/>
    <w:rsid w:val="357F7CAB"/>
    <w:rsid w:val="37656D93"/>
    <w:rsid w:val="38957473"/>
    <w:rsid w:val="389C59BA"/>
    <w:rsid w:val="3BAE18F4"/>
    <w:rsid w:val="3E043BCF"/>
    <w:rsid w:val="43AA09A2"/>
    <w:rsid w:val="4481370A"/>
    <w:rsid w:val="4C247011"/>
    <w:rsid w:val="4CA14C29"/>
    <w:rsid w:val="4E8B0008"/>
    <w:rsid w:val="4F391F8F"/>
    <w:rsid w:val="54142068"/>
    <w:rsid w:val="551842F3"/>
    <w:rsid w:val="551D2240"/>
    <w:rsid w:val="559D6D6A"/>
    <w:rsid w:val="584853B4"/>
    <w:rsid w:val="59A36E47"/>
    <w:rsid w:val="5A47392B"/>
    <w:rsid w:val="60FF54BC"/>
    <w:rsid w:val="64D031CE"/>
    <w:rsid w:val="65CC4DD7"/>
    <w:rsid w:val="6E476DF7"/>
    <w:rsid w:val="6F0E3934"/>
    <w:rsid w:val="6F2869E2"/>
    <w:rsid w:val="704D1A62"/>
    <w:rsid w:val="783B2256"/>
    <w:rsid w:val="7E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hang"/>
    <w:basedOn w:val="1"/>
    <w:qFormat/>
    <w:uiPriority w:val="0"/>
    <w:pPr>
      <w:adjustRightInd/>
      <w:snapToGrid/>
      <w:spacing w:before="100" w:beforeAutospacing="1" w:after="100" w:afterAutospacing="1" w:line="375" w:lineRule="atLeast"/>
    </w:pPr>
    <w:rPr>
      <w:rFonts w:ascii="宋体" w:hAnsi="宋体" w:eastAsia="宋体" w:cs="宋体"/>
      <w:color w:val="3333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923</Characters>
  <Lines>7</Lines>
  <Paragraphs>2</Paragraphs>
  <TotalTime>20</TotalTime>
  <ScaleCrop>false</ScaleCrop>
  <LinksUpToDate>false</LinksUpToDate>
  <CharactersWithSpaces>1082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孙博</cp:lastModifiedBy>
  <dcterms:modified xsi:type="dcterms:W3CDTF">2020-06-10T06:37:49Z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