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关于不法企业假冒中国中煤所属子公司有关情况的公告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近期，有不法分子通过伪造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相关资料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等方式，将企业注册为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中国中煤能源集团有限公司（以下简称我集团）下属公司的子公司。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经核实，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以下公司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及其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设立的系列子公司与我集团无任何隶属或股权关系，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也不存在任何投资、合作、业务等关系，其一切行为与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我集团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无关。请广大社会公众提高警惕，注意防范风险，如发现其违法犯罪行为，请尽快到公安机关报案。</w:t>
      </w:r>
    </w:p>
    <w:tbl>
      <w:tblPr>
        <w:tblStyle w:val="4"/>
        <w:tblW w:w="14593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440"/>
        <w:gridCol w:w="1440"/>
        <w:gridCol w:w="2920"/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侵权企业名称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注册登记机关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  <w:t>中国煤电发展有限公司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江中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 xml:space="preserve">3273921 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香港公司注册处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中煤（天津）国际贸易有限公司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惠川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91120222MA05TRF84G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天津滨海高新技术产业开发区市场监督管理局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  <w:t>福建省中智晟榕贸易有限公司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邱钦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91350102MA8UQNNJ5G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福州市鼓楼区市场监督管理局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  <w:t>北京润泽泰信建筑工程有限公司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邹志强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91110114MACCX8LJ0P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北京市昌平区市场监督管理局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instrText xml:space="preserve"> HYPERLINK "https://www.tianyancha.com/company/5765820208" \t "https://www.tianyancha.com/company/_blank" </w:instrTex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江西滕耀环治科技发展有限公司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颜玉燕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91360102MAC0P4N96P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南昌市东湖区市场监督管理局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华投（吉林）实业有限公司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李高奥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91220100MAD2XD2519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长春市市场监督管理局长春新区分局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湖南德启达通国际贸易有限公司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俄木史且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91430104MACXK8683J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湖南湘江新区管理委员会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京保云南实业有限公司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麻慧卿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91530103MACQQQRH6N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盘龙区市场监督管理局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国煤锦城集团（成都）建设发展有限公司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龚树元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91510104MACUG9A014</w:t>
            </w:r>
          </w:p>
        </w:tc>
        <w:tc>
          <w:tcPr>
            <w:tcW w:w="5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锦江市场监督管理局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                                       </w:t>
      </w: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 xml:space="preserve">             中国中煤能源集团有限公司</w:t>
      </w:r>
    </w:p>
    <w:p>
      <w:pP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 xml:space="preserve">                                                                       2024年1月19日</w:t>
      </w:r>
    </w:p>
    <w:p>
      <w:pP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</w:p>
    <w:p>
      <w:pP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</w:p>
    <w:p>
      <w:pP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</w:p>
    <w:p>
      <w:pP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9F3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674F0C"/>
          <w:spacing w:val="0"/>
          <w:kern w:val="0"/>
          <w:sz w:val="24"/>
          <w:szCs w:val="24"/>
          <w:shd w:val="clear" w:color="auto" w:fill="FCF9F3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B654B"/>
    <w:rsid w:val="1023103E"/>
    <w:rsid w:val="15D11699"/>
    <w:rsid w:val="24C70B2C"/>
    <w:rsid w:val="5D233B28"/>
    <w:rsid w:val="71D06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/>
      <w:spacing w:after="0"/>
      <w:ind w:left="0" w:leftChars="0" w:firstLine="420" w:firstLineChars="200"/>
      <w:jc w:val="left"/>
    </w:pPr>
    <w:rPr>
      <w:rFonts w:ascii="仿宋_GB2312" w:hAnsi="宋体" w:eastAsia="仿宋_GB2312" w:cs="Times New Roman"/>
      <w:kern w:val="0"/>
      <w:sz w:val="32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2024-01-04T06:23:00Z</dcterms:created>
  <dc:creator>吕越</dc:creator>
  <cp:lastModifiedBy>admin</cp:lastModifiedBy>
  <dcterms:modified xsi:type="dcterms:W3CDTF">2024-01-23T01:07:36Z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3559699959B04855AF9A31740DD882BA</vt:lpwstr>
  </property>
</Properties>
</file>